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66" w:rsidRDefault="00752B66" w:rsidP="00E36A9F">
      <w:pPr>
        <w:jc w:val="both"/>
        <w:rPr>
          <w:color w:val="000000"/>
          <w:lang w:val="sr-Cyrl-RS"/>
        </w:rPr>
      </w:pPr>
    </w:p>
    <w:p w:rsidR="0085152E" w:rsidRDefault="0085152E" w:rsidP="00E36A9F">
      <w:pPr>
        <w:jc w:val="both"/>
        <w:rPr>
          <w:color w:val="000000"/>
          <w:lang w:val="sr-Cyrl-RS"/>
        </w:rPr>
      </w:pPr>
    </w:p>
    <w:p w:rsidR="001474B5" w:rsidRDefault="001474B5" w:rsidP="00E36A9F">
      <w:pPr>
        <w:jc w:val="both"/>
        <w:rPr>
          <w:color w:val="000000"/>
          <w:lang w:val="sr-Cyrl-RS"/>
        </w:rPr>
      </w:pPr>
    </w:p>
    <w:p w:rsidR="0066683B" w:rsidRPr="00687C08" w:rsidRDefault="00966B53" w:rsidP="006D62F6">
      <w:pPr>
        <w:jc w:val="both"/>
        <w:rPr>
          <w:color w:val="000000"/>
          <w:lang w:val="sr-Latn-RS"/>
        </w:rPr>
      </w:pPr>
      <w:bookmarkStart w:id="0" w:name="_GoBack"/>
      <w:bookmarkEnd w:id="0"/>
      <w:r w:rsidRPr="00687C08">
        <w:rPr>
          <w:lang w:val="sr-Cyrl-RS"/>
        </w:rPr>
        <w:t xml:space="preserve">На основу </w:t>
      </w:r>
      <w:r w:rsidR="00FE715A" w:rsidRPr="00687C08">
        <w:rPr>
          <w:lang w:val="sr-Cyrl-RS"/>
        </w:rPr>
        <w:t xml:space="preserve">Решења </w:t>
      </w:r>
      <w:r w:rsidR="00335470" w:rsidRPr="00687C08">
        <w:t>Привредног</w:t>
      </w:r>
      <w:r w:rsidR="006F0882" w:rsidRPr="00687C08">
        <w:t xml:space="preserve"> суда у Београду </w:t>
      </w:r>
      <w:r w:rsidR="00A455B6" w:rsidRPr="00687C08">
        <w:rPr>
          <w:lang w:val="sr-Cyrl-RS"/>
        </w:rPr>
        <w:t>8</w:t>
      </w:r>
      <w:r w:rsidR="00335470" w:rsidRPr="00687C08">
        <w:rPr>
          <w:lang w:val="sr-Cyrl-RS"/>
        </w:rPr>
        <w:t>.</w:t>
      </w:r>
      <w:r w:rsidR="006F0882" w:rsidRPr="00687C08">
        <w:t>Ст</w:t>
      </w:r>
      <w:r w:rsidR="00A455B6" w:rsidRPr="00687C08">
        <w:t>.21/2020</w:t>
      </w:r>
      <w:r w:rsidR="00335470" w:rsidRPr="00687C08">
        <w:rPr>
          <w:lang w:val="sr-Latn-RS"/>
        </w:rPr>
        <w:t xml:space="preserve"> </w:t>
      </w:r>
      <w:r w:rsidR="00BC4283" w:rsidRPr="00687C08">
        <w:rPr>
          <w:color w:val="000000"/>
        </w:rPr>
        <w:t xml:space="preserve"> </w:t>
      </w:r>
      <w:r w:rsidR="006F0882" w:rsidRPr="00687C08">
        <w:t xml:space="preserve">од </w:t>
      </w:r>
      <w:r w:rsidR="00A455B6" w:rsidRPr="00687C08">
        <w:rPr>
          <w:b/>
        </w:rPr>
        <w:t>09.03.2020</w:t>
      </w:r>
      <w:r w:rsidR="006F0882" w:rsidRPr="00687C08">
        <w:t>. године</w:t>
      </w:r>
      <w:r w:rsidR="002D6358" w:rsidRPr="00687C08">
        <w:t>,</w:t>
      </w:r>
      <w:r w:rsidR="006F0882" w:rsidRPr="00687C08">
        <w:t xml:space="preserve"> покренут је поступак стечаја над стечајним дужником </w:t>
      </w:r>
      <w:r w:rsidR="00B11FFA" w:rsidRPr="00687C08">
        <w:rPr>
          <w:b/>
        </w:rPr>
        <w:t>''ETIHAD SQUARE PROPERTIES'' D.О.О. У СТЕЧАЈУ</w:t>
      </w:r>
      <w:r w:rsidR="002D6358" w:rsidRPr="00687C08">
        <w:rPr>
          <w:b/>
        </w:rPr>
        <w:t xml:space="preserve"> </w:t>
      </w:r>
      <w:r w:rsidR="002D6358" w:rsidRPr="00687C08">
        <w:rPr>
          <w:b/>
          <w:lang w:val="sr-Cyrl-RS"/>
        </w:rPr>
        <w:t>Матични број:  21312428 ПИБ: 110182031</w:t>
      </w:r>
      <w:r w:rsidR="002D6358" w:rsidRPr="00687C08">
        <w:rPr>
          <w:b/>
          <w:lang w:val="sr-Latn-RS"/>
        </w:rPr>
        <w:t>,</w:t>
      </w:r>
      <w:r w:rsidR="00B11FFA" w:rsidRPr="00687C08">
        <w:rPr>
          <w:lang w:val="sr-Cyrl-CS"/>
        </w:rPr>
        <w:t xml:space="preserve">број </w:t>
      </w:r>
      <w:r w:rsidR="00B11FFA" w:rsidRPr="00687C08">
        <w:rPr>
          <w:b/>
          <w:lang w:val="sr-Cyrl-RS"/>
        </w:rPr>
        <w:t xml:space="preserve">Текући рачун: </w:t>
      </w:r>
      <w:r w:rsidR="00B11FFA" w:rsidRPr="00687C08">
        <w:rPr>
          <w:b/>
          <w:lang w:val="sr-Latn-RS"/>
        </w:rPr>
        <w:t xml:space="preserve">170-0030033935001-47, </w:t>
      </w:r>
      <w:r w:rsidR="00B11FFA" w:rsidRPr="00687C08">
        <w:rPr>
          <w:lang w:val="sr-Cyrl-CS"/>
        </w:rPr>
        <w:t xml:space="preserve">који се води код </w:t>
      </w:r>
      <w:r w:rsidR="00B11FFA" w:rsidRPr="00687C08">
        <w:rPr>
          <w:lang w:val="sr-Latn-RS"/>
        </w:rPr>
        <w:t xml:space="preserve">   </w:t>
      </w:r>
      <w:r w:rsidR="00B11FFA" w:rsidRPr="00687C08">
        <w:rPr>
          <w:b/>
          <w:lang w:val="sr-Latn-RS"/>
        </w:rPr>
        <w:t>Unicredit Bank Srbija A.D.-Beograd.</w:t>
      </w:r>
      <w:r w:rsidR="00A812C8" w:rsidRPr="00687C08">
        <w:rPr>
          <w:lang w:val="sr-Cyrl-RS"/>
        </w:rPr>
        <w:t xml:space="preserve">, </w:t>
      </w:r>
      <w:r w:rsidR="00FE715A" w:rsidRPr="00687C08">
        <w:rPr>
          <w:color w:val="000000"/>
          <w:lang w:val="sr-Cyrl-CS"/>
        </w:rPr>
        <w:t xml:space="preserve"> и</w:t>
      </w:r>
      <w:r w:rsidR="00050D8E" w:rsidRPr="00687C08">
        <w:rPr>
          <w:color w:val="000000"/>
          <w:lang w:val="sr-Cyrl-CS"/>
        </w:rPr>
        <w:t>стим</w:t>
      </w:r>
      <w:r w:rsidR="00BC4283" w:rsidRPr="00687C08">
        <w:rPr>
          <w:color w:val="000000"/>
          <w:lang w:val="sr-Cyrl-CS"/>
        </w:rPr>
        <w:t xml:space="preserve"> Решењем Привредног суда у Београду од </w:t>
      </w:r>
      <w:r w:rsidR="0066683B" w:rsidRPr="00687C08">
        <w:t>24</w:t>
      </w:r>
      <w:r w:rsidR="00BC4283" w:rsidRPr="00687C08">
        <w:rPr>
          <w:lang w:val="sr-Cyrl-CS"/>
        </w:rPr>
        <w:t>.0</w:t>
      </w:r>
      <w:r w:rsidR="0066683B" w:rsidRPr="00687C08">
        <w:t>8</w:t>
      </w:r>
      <w:r w:rsidR="0066683B" w:rsidRPr="00687C08">
        <w:rPr>
          <w:lang w:val="sr-Cyrl-CS"/>
        </w:rPr>
        <w:t>.2020</w:t>
      </w:r>
      <w:r w:rsidR="00BC4283" w:rsidRPr="00687C08">
        <w:rPr>
          <w:lang w:val="sr-Cyrl-CS"/>
        </w:rPr>
        <w:t>.</w:t>
      </w:r>
      <w:r w:rsidR="00BC4283" w:rsidRPr="00687C08">
        <w:rPr>
          <w:color w:val="000000"/>
          <w:lang w:val="sr-Cyrl-CS"/>
        </w:rPr>
        <w:t>године</w:t>
      </w:r>
      <w:r w:rsidR="00BC4283" w:rsidRPr="00687C08">
        <w:rPr>
          <w:color w:val="000000"/>
        </w:rPr>
        <w:t>,</w:t>
      </w:r>
      <w:r w:rsidR="005B61A7" w:rsidRPr="00687C08">
        <w:rPr>
          <w:color w:val="000000"/>
          <w:lang w:val="sr-Cyrl-RS"/>
        </w:rPr>
        <w:t xml:space="preserve"> </w:t>
      </w:r>
      <w:r w:rsidR="00721243" w:rsidRPr="00687C08">
        <w:rPr>
          <w:lang w:val="sr-Cyrl-RS"/>
        </w:rPr>
        <w:t>одређен је</w:t>
      </w:r>
      <w:r w:rsidR="005B61A7" w:rsidRPr="00687C08">
        <w:rPr>
          <w:lang w:val="sr-Cyrl-RS"/>
        </w:rPr>
        <w:t xml:space="preserve"> даљи ток поступка </w:t>
      </w:r>
      <w:r w:rsidR="005B61A7" w:rsidRPr="009B05FC">
        <w:rPr>
          <w:b/>
          <w:lang w:val="sr-Cyrl-RS"/>
        </w:rPr>
        <w:t xml:space="preserve">БАНКРОТСТВОМ </w:t>
      </w:r>
      <w:r w:rsidR="00FE715A" w:rsidRPr="00687C08">
        <w:rPr>
          <w:color w:val="000000"/>
          <w:lang w:val="sr-Cyrl-CS"/>
        </w:rPr>
        <w:t xml:space="preserve">, </w:t>
      </w:r>
      <w:r w:rsidR="00516C4F" w:rsidRPr="00687C08">
        <w:rPr>
          <w:lang w:val="sr-Cyrl-RS"/>
        </w:rPr>
        <w:t xml:space="preserve"> </w:t>
      </w:r>
      <w:r w:rsidR="00516C4F" w:rsidRPr="00687C08">
        <w:rPr>
          <w:lang w:val="sr-Cyrl-CS"/>
        </w:rPr>
        <w:t xml:space="preserve"> у складу са члан</w:t>
      </w:r>
      <w:r w:rsidR="00516C4F" w:rsidRPr="00687C08">
        <w:t>o</w:t>
      </w:r>
      <w:r w:rsidR="00516C4F" w:rsidRPr="00687C08">
        <w:rPr>
          <w:lang w:val="sr-Cyrl-CS"/>
        </w:rPr>
        <w:t xml:space="preserve">вима 131., </w:t>
      </w:r>
      <w:r w:rsidR="00516C4F" w:rsidRPr="00687C08">
        <w:rPr>
          <w:lang w:val="ru-RU"/>
        </w:rPr>
        <w:t xml:space="preserve">132. и </w:t>
      </w:r>
      <w:r w:rsidR="00516C4F" w:rsidRPr="00687C08">
        <w:rPr>
          <w:lang w:val="sr-Cyrl-CS"/>
        </w:rPr>
        <w:t>133. Закона о стечају (''Службени гласник  Републике Србије'' број 104/2009</w:t>
      </w:r>
      <w:r w:rsidR="00D346F4" w:rsidRPr="00687C08">
        <w:rPr>
          <w:lang w:val="sr-Cyrl-CS"/>
        </w:rPr>
        <w:t>, 99/2011., 71/2012</w:t>
      </w:r>
      <w:r w:rsidR="00516C4F" w:rsidRPr="00687C08">
        <w:rPr>
          <w:lang w:val="sr-Cyrl-CS"/>
        </w:rPr>
        <w:t>) Националним стандардом број 5 – Национални стандард о начину и поступку уновчења имовине стечајног</w:t>
      </w:r>
      <w:r w:rsidR="005B61A7" w:rsidRPr="00687C08">
        <w:rPr>
          <w:lang w:val="sr-Cyrl-CS"/>
        </w:rPr>
        <w:t xml:space="preserve"> дужника</w:t>
      </w:r>
      <w:r w:rsidR="00516C4F" w:rsidRPr="00687C08">
        <w:rPr>
          <w:lang w:val="sr-Cyrl-CS"/>
        </w:rPr>
        <w:t xml:space="preserve"> </w:t>
      </w:r>
      <w:r w:rsidR="00990BE6" w:rsidRPr="00687C08">
        <w:rPr>
          <w:lang w:val="sr-Cyrl-CS"/>
        </w:rPr>
        <w:t>(''</w:t>
      </w:r>
      <w:r w:rsidR="00516C4F" w:rsidRPr="00687C08">
        <w:rPr>
          <w:lang w:val="sr-Cyrl-CS"/>
        </w:rPr>
        <w:t>Сл</w:t>
      </w:r>
      <w:r w:rsidR="00990BE6" w:rsidRPr="00687C08">
        <w:rPr>
          <w:lang w:val="sr-Cyrl-CS"/>
        </w:rPr>
        <w:t>ужбени гласник Републике Србије''</w:t>
      </w:r>
      <w:r w:rsidR="00516C4F" w:rsidRPr="00687C08">
        <w:rPr>
          <w:lang w:val="sr-Cyrl-CS"/>
        </w:rPr>
        <w:t xml:space="preserve"> број 13/2010),</w:t>
      </w:r>
      <w:r w:rsidR="0066683B" w:rsidRPr="00687C08">
        <w:rPr>
          <w:lang w:val="sr-Cyrl-CS"/>
        </w:rPr>
        <w:t xml:space="preserve"> </w:t>
      </w:r>
      <w:r w:rsidR="005B61A7" w:rsidRPr="00687C08">
        <w:rPr>
          <w:color w:val="000000"/>
          <w:lang w:val="sr-Cyrl-CS"/>
        </w:rPr>
        <w:t>, стечајни управник</w:t>
      </w:r>
      <w:r w:rsidR="004131B2" w:rsidRPr="00687C08">
        <w:rPr>
          <w:color w:val="000000"/>
          <w:lang w:val="sr-Latn-RS"/>
        </w:rPr>
        <w:t>,</w:t>
      </w:r>
    </w:p>
    <w:p w:rsidR="00990BE6" w:rsidRPr="00687C08" w:rsidRDefault="00990BE6" w:rsidP="001474B5">
      <w:pPr>
        <w:rPr>
          <w:b/>
          <w:lang w:val="sr-Cyrl-CS"/>
        </w:rPr>
      </w:pPr>
    </w:p>
    <w:p w:rsidR="00BE7693" w:rsidRPr="00687C08" w:rsidRDefault="00BE7693" w:rsidP="00BE7693">
      <w:pPr>
        <w:jc w:val="center"/>
        <w:rPr>
          <w:b/>
          <w:color w:val="000000"/>
          <w:lang w:val="sr-Cyrl-CS"/>
        </w:rPr>
      </w:pPr>
      <w:r w:rsidRPr="00687C08">
        <w:rPr>
          <w:b/>
          <w:color w:val="000000"/>
          <w:lang w:val="sr-Cyrl-CS"/>
        </w:rPr>
        <w:t>О Г Л А Ш А В А</w:t>
      </w:r>
    </w:p>
    <w:p w:rsidR="00516C4F" w:rsidRPr="00687C08" w:rsidRDefault="00BE7693" w:rsidP="00E2147D">
      <w:pPr>
        <w:jc w:val="center"/>
        <w:rPr>
          <w:b/>
          <w:color w:val="000000"/>
        </w:rPr>
      </w:pPr>
      <w:r w:rsidRPr="00687C08">
        <w:rPr>
          <w:b/>
          <w:color w:val="000000"/>
          <w:lang w:val="sr-Cyrl-CS"/>
        </w:rPr>
        <w:t>Продају</w:t>
      </w:r>
      <w:r w:rsidR="00D41B84" w:rsidRPr="00687C08">
        <w:rPr>
          <w:b/>
          <w:color w:val="000000"/>
          <w:lang w:val="sr-Cyrl-CS"/>
        </w:rPr>
        <w:t xml:space="preserve"> </w:t>
      </w:r>
      <w:r w:rsidR="002C7809">
        <w:rPr>
          <w:b/>
          <w:color w:val="000000"/>
          <w:lang w:val="sr-Cyrl-CS"/>
        </w:rPr>
        <w:t>непокретне имовине методом јавног прикупљања понуда</w:t>
      </w:r>
    </w:p>
    <w:p w:rsidR="00E2147D" w:rsidRPr="00687C08" w:rsidRDefault="00E2147D" w:rsidP="00E2147D">
      <w:pPr>
        <w:rPr>
          <w:lang w:val="sr-Cyrl-CS"/>
        </w:rPr>
      </w:pP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449"/>
        <w:gridCol w:w="2268"/>
        <w:gridCol w:w="1947"/>
      </w:tblGrid>
      <w:tr w:rsidR="00E2147D" w:rsidRPr="00687C08" w:rsidTr="009C25DF">
        <w:trPr>
          <w:trHeight w:val="105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D" w:rsidRPr="00687C08" w:rsidRDefault="00E2147D" w:rsidP="009C25DF">
            <w:pPr>
              <w:rPr>
                <w:b/>
                <w:lang w:val="sr-Cyrl-CS"/>
              </w:rPr>
            </w:pPr>
            <w:r w:rsidRPr="00687C08">
              <w:rPr>
                <w:b/>
                <w:lang w:val="sr-Cyrl-CS"/>
              </w:rPr>
              <w:t>Ред</w:t>
            </w:r>
          </w:p>
          <w:p w:rsidR="00E2147D" w:rsidRPr="00687C08" w:rsidRDefault="00E2147D" w:rsidP="009C25DF">
            <w:pPr>
              <w:rPr>
                <w:b/>
                <w:lang w:val="sr-Cyrl-CS"/>
              </w:rPr>
            </w:pPr>
            <w:r w:rsidRPr="00687C08">
              <w:rPr>
                <w:b/>
                <w:lang w:val="sr-Cyrl-CS"/>
              </w:rPr>
              <w:t>број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D" w:rsidRPr="00687C08" w:rsidRDefault="001F755D" w:rsidP="009C25DF">
            <w:pPr>
              <w:pStyle w:val="Heading5"/>
              <w:rPr>
                <w:rFonts w:eastAsiaTheme="minorEastAsia"/>
                <w:sz w:val="24"/>
                <w:szCs w:val="24"/>
                <w:lang w:val="sr-Cyrl-RS"/>
              </w:rPr>
            </w:pPr>
            <w:r w:rsidRPr="00687C08">
              <w:rPr>
                <w:rFonts w:eastAsiaTheme="minorEastAsia"/>
                <w:sz w:val="24"/>
                <w:szCs w:val="24"/>
              </w:rPr>
              <w:t>ПРЕДМЕТ ПРОДАЈЕ ИМОВИНЕ</w:t>
            </w:r>
            <w:r w:rsidR="002B741B" w:rsidRPr="00687C08">
              <w:rPr>
                <w:rFonts w:eastAsiaTheme="minorEastAsia"/>
                <w:sz w:val="24"/>
                <w:szCs w:val="24"/>
                <w:lang w:val="sr-Cyrl-RS"/>
              </w:rPr>
              <w:t xml:space="preserve"> ЈЕ ПЛАЦ, ЛН.Број:6611 К.О.; Барајево , Београд</w:t>
            </w:r>
          </w:p>
          <w:p w:rsidR="00D85FE4" w:rsidRPr="00687C08" w:rsidRDefault="00D85FE4" w:rsidP="00D85FE4">
            <w:pPr>
              <w:rPr>
                <w:rFonts w:eastAsiaTheme="minorEastAsia"/>
                <w:lang w:val="sr-Cyrl-C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D" w:rsidRPr="00687C08" w:rsidRDefault="001F755D" w:rsidP="009C25DF">
            <w:pPr>
              <w:jc w:val="center"/>
              <w:rPr>
                <w:b/>
                <w:lang w:val="sr-Cyrl-CS"/>
              </w:rPr>
            </w:pPr>
            <w:r w:rsidRPr="00687C08">
              <w:rPr>
                <w:b/>
                <w:lang w:val="sr-Cyrl-CS"/>
              </w:rPr>
              <w:t>Процењена вредност(динара)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D" w:rsidRPr="00687C08" w:rsidRDefault="00E2147D" w:rsidP="009C25DF">
            <w:pPr>
              <w:jc w:val="center"/>
              <w:rPr>
                <w:b/>
                <w:lang w:val="sr-Cyrl-CS"/>
              </w:rPr>
            </w:pPr>
            <w:r w:rsidRPr="00687C08">
              <w:rPr>
                <w:b/>
                <w:lang w:val="sr-Cyrl-CS"/>
              </w:rPr>
              <w:t>Депозит</w:t>
            </w:r>
          </w:p>
          <w:p w:rsidR="00E2147D" w:rsidRPr="00687C08" w:rsidRDefault="001F755D" w:rsidP="009C25DF">
            <w:pPr>
              <w:jc w:val="center"/>
              <w:rPr>
                <w:b/>
                <w:lang w:val="sr-Cyrl-CS"/>
              </w:rPr>
            </w:pPr>
            <w:r w:rsidRPr="00687C08">
              <w:rPr>
                <w:b/>
                <w:lang w:val="sr-Cyrl-CS"/>
              </w:rPr>
              <w:t>(20%</w:t>
            </w:r>
            <w:r w:rsidR="00E2147D" w:rsidRPr="00687C08">
              <w:rPr>
                <w:b/>
                <w:lang w:val="sr-Cyrl-CS"/>
              </w:rPr>
              <w:t>)</w:t>
            </w:r>
          </w:p>
          <w:p w:rsidR="00E2147D" w:rsidRPr="00687C08" w:rsidRDefault="00E2147D" w:rsidP="009C25DF">
            <w:pPr>
              <w:rPr>
                <w:b/>
                <w:lang w:val="sr-Cyrl-CS"/>
              </w:rPr>
            </w:pPr>
          </w:p>
        </w:tc>
      </w:tr>
      <w:tr w:rsidR="00E2147D" w:rsidRPr="00687C08" w:rsidTr="009C25DF">
        <w:trPr>
          <w:trHeight w:val="14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D" w:rsidRPr="00687C08" w:rsidRDefault="00E2147D" w:rsidP="009C25DF">
            <w:pPr>
              <w:jc w:val="center"/>
              <w:rPr>
                <w:b/>
                <w:lang w:val="sr-Cyrl-CS"/>
              </w:rPr>
            </w:pPr>
            <w:r w:rsidRPr="00687C08">
              <w:rPr>
                <w:b/>
                <w:lang w:val="sr-Cyrl-CS"/>
              </w:rPr>
              <w:t>ЦЕЛИНА 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99" w:rsidRPr="00687C08" w:rsidRDefault="00126FD9" w:rsidP="00126FD9">
            <w:pPr>
              <w:pStyle w:val="Heading4"/>
              <w:rPr>
                <w:rFonts w:eastAsiaTheme="minorEastAsia"/>
                <w:b/>
                <w:szCs w:val="24"/>
                <w:lang w:val="sr-Cyrl-RS"/>
              </w:rPr>
            </w:pPr>
            <w:r w:rsidRPr="00687C08">
              <w:rPr>
                <w:rFonts w:eastAsiaTheme="minorEastAsia"/>
                <w:b/>
                <w:szCs w:val="24"/>
              </w:rPr>
              <w:t>Процена од 14.12.2020.године, ликвидациона вредност 11.600,00 ЕУРА</w:t>
            </w:r>
            <w:r w:rsidR="00BC0C37" w:rsidRPr="00687C08">
              <w:rPr>
                <w:rFonts w:eastAsiaTheme="minorEastAsia"/>
                <w:b/>
                <w:szCs w:val="24"/>
                <w:lang w:val="sr-Cyrl-RS"/>
              </w:rPr>
              <w:t xml:space="preserve"> што износи 1,364,084.64 ДИНАРА</w:t>
            </w:r>
          </w:p>
          <w:p w:rsidR="00E2147D" w:rsidRPr="00687C08" w:rsidRDefault="00E2147D" w:rsidP="009C25DF">
            <w:pPr>
              <w:rPr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D" w:rsidRPr="00687C08" w:rsidRDefault="00E2147D" w:rsidP="009C25DF">
            <w:pPr>
              <w:jc w:val="center"/>
              <w:rPr>
                <w:lang w:val="sr-Cyrl-CS"/>
              </w:rPr>
            </w:pPr>
          </w:p>
          <w:p w:rsidR="00E2147D" w:rsidRPr="00687C08" w:rsidRDefault="00E2147D" w:rsidP="009C25DF">
            <w:pPr>
              <w:jc w:val="center"/>
              <w:rPr>
                <w:lang w:val="sr-Cyrl-CS"/>
              </w:rPr>
            </w:pPr>
          </w:p>
          <w:p w:rsidR="00E2147D" w:rsidRPr="00687C08" w:rsidRDefault="0014132C" w:rsidP="009C25DF">
            <w:pPr>
              <w:jc w:val="center"/>
              <w:rPr>
                <w:b/>
                <w:lang w:val="sr-Cyrl-CS"/>
              </w:rPr>
            </w:pPr>
            <w:r w:rsidRPr="00687C08">
              <w:rPr>
                <w:b/>
                <w:lang w:val="sr-Cyrl-CS"/>
              </w:rPr>
              <w:t>1.364.048,64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D" w:rsidRPr="00687C08" w:rsidRDefault="00E2147D" w:rsidP="009C25DF">
            <w:pPr>
              <w:jc w:val="center"/>
              <w:rPr>
                <w:lang w:val="sr-Cyrl-CS"/>
              </w:rPr>
            </w:pPr>
          </w:p>
          <w:p w:rsidR="00E2147D" w:rsidRPr="00687C08" w:rsidRDefault="00E2147D" w:rsidP="009C25DF">
            <w:pPr>
              <w:jc w:val="center"/>
              <w:rPr>
                <w:lang w:val="sr-Cyrl-CS"/>
              </w:rPr>
            </w:pPr>
          </w:p>
          <w:p w:rsidR="00E2147D" w:rsidRPr="00687C08" w:rsidRDefault="0014132C" w:rsidP="009C25DF">
            <w:pPr>
              <w:jc w:val="center"/>
              <w:rPr>
                <w:b/>
                <w:lang w:val="sr-Cyrl-CS"/>
              </w:rPr>
            </w:pPr>
            <w:r w:rsidRPr="00687C08">
              <w:rPr>
                <w:b/>
                <w:lang w:val="sr-Cyrl-CS"/>
              </w:rPr>
              <w:t>272</w:t>
            </w:r>
            <w:r w:rsidR="00326F6E">
              <w:rPr>
                <w:b/>
                <w:lang w:val="sr-Cyrl-CS"/>
              </w:rPr>
              <w:t>.</w:t>
            </w:r>
            <w:r w:rsidR="00F361B9" w:rsidRPr="00687C08">
              <w:rPr>
                <w:b/>
                <w:lang w:val="sr-Cyrl-CS"/>
              </w:rPr>
              <w:t>810,00</w:t>
            </w:r>
          </w:p>
        </w:tc>
      </w:tr>
    </w:tbl>
    <w:p w:rsidR="005F0EB5" w:rsidRPr="00687C08" w:rsidRDefault="005F0EB5" w:rsidP="00515C53">
      <w:pPr>
        <w:jc w:val="both"/>
        <w:rPr>
          <w:b/>
          <w:lang w:val="sr-Cyrl-RS" w:eastAsia="en-US"/>
        </w:rPr>
      </w:pPr>
    </w:p>
    <w:p w:rsidR="005F0EB5" w:rsidRPr="00687C08" w:rsidRDefault="005F0EB5" w:rsidP="00515C53">
      <w:pPr>
        <w:jc w:val="both"/>
        <w:rPr>
          <w:b/>
          <w:lang w:val="sr-Cyrl-RS" w:eastAsia="en-US"/>
        </w:rPr>
      </w:pPr>
      <w:r w:rsidRPr="00687C08">
        <w:rPr>
          <w:b/>
          <w:lang w:val="sr-Cyrl-RS" w:eastAsia="en-US"/>
        </w:rPr>
        <w:t>Процењена вредност: 1.364.048,64 динара</w:t>
      </w:r>
    </w:p>
    <w:p w:rsidR="005F0EB5" w:rsidRPr="00687C08" w:rsidRDefault="005F0EB5" w:rsidP="00515C53">
      <w:pPr>
        <w:jc w:val="both"/>
        <w:rPr>
          <w:b/>
          <w:lang w:val="sr-Cyrl-RS" w:eastAsia="en-US"/>
        </w:rPr>
      </w:pPr>
      <w:r w:rsidRPr="00687C08">
        <w:rPr>
          <w:b/>
          <w:lang w:val="sr-Cyrl-RS" w:eastAsia="en-US"/>
        </w:rPr>
        <w:t>Износ депозита: 272.810,00 динара</w:t>
      </w:r>
    </w:p>
    <w:p w:rsidR="00164ED0" w:rsidRPr="00687C08" w:rsidRDefault="00C95D41" w:rsidP="00515C53">
      <w:pPr>
        <w:jc w:val="both"/>
        <w:rPr>
          <w:b/>
          <w:lang w:val="sr-Cyrl-RS" w:eastAsia="en-US"/>
        </w:rPr>
      </w:pPr>
      <w:r w:rsidRPr="00687C08">
        <w:rPr>
          <w:b/>
          <w:lang w:val="sr-Cyrl-RS" w:eastAsia="en-US"/>
        </w:rPr>
        <w:t>Процењена вредност имовине није минимално прихватљива вредност, нити је на други начин обавезујућа или опредљујућа за понуђача приликом одређивања висине понуде.</w:t>
      </w:r>
    </w:p>
    <w:p w:rsidR="00D33FD9" w:rsidRPr="00687C08" w:rsidRDefault="00D33FD9" w:rsidP="00515C53">
      <w:pPr>
        <w:jc w:val="both"/>
        <w:rPr>
          <w:lang w:val="sr-Cyrl-RS" w:eastAsia="en-US"/>
        </w:rPr>
      </w:pPr>
      <w:r w:rsidRPr="00687C08">
        <w:rPr>
          <w:b/>
          <w:lang w:val="sr-Cyrl-RS" w:eastAsia="en-US"/>
        </w:rPr>
        <w:t xml:space="preserve">Право на учешће </w:t>
      </w:r>
      <w:r w:rsidRPr="00687C08">
        <w:rPr>
          <w:lang w:val="sr-Cyrl-RS" w:eastAsia="en-US"/>
        </w:rPr>
        <w:t>имају правна</w:t>
      </w:r>
      <w:r w:rsidR="001474B5">
        <w:rPr>
          <w:lang w:val="sr-Cyrl-RS" w:eastAsia="en-US"/>
        </w:rPr>
        <w:t xml:space="preserve"> и</w:t>
      </w:r>
      <w:r w:rsidRPr="00687C08">
        <w:rPr>
          <w:lang w:val="sr-Cyrl-RS" w:eastAsia="en-US"/>
        </w:rPr>
        <w:t xml:space="preserve"> физичка лица која:</w:t>
      </w:r>
    </w:p>
    <w:p w:rsidR="00FD7EF1" w:rsidRPr="00687C08" w:rsidRDefault="00D33FD9" w:rsidP="00515C53">
      <w:pPr>
        <w:jc w:val="both"/>
        <w:rPr>
          <w:lang w:val="sr-Cyrl-RS" w:eastAsia="en-US"/>
        </w:rPr>
      </w:pPr>
      <w:r w:rsidRPr="00687C08">
        <w:rPr>
          <w:b/>
          <w:lang w:val="sr-Cyrl-RS" w:eastAsia="en-US"/>
        </w:rPr>
        <w:t xml:space="preserve">-откупе продајну документацију </w:t>
      </w:r>
      <w:r w:rsidRPr="00687C08">
        <w:rPr>
          <w:lang w:val="sr-Cyrl-RS" w:eastAsia="en-US"/>
        </w:rPr>
        <w:t xml:space="preserve">за износ од </w:t>
      </w:r>
      <w:r w:rsidRPr="009B05FC">
        <w:rPr>
          <w:b/>
          <w:lang w:val="sr-Cyrl-RS" w:eastAsia="en-US"/>
        </w:rPr>
        <w:t>10.000,00 динара</w:t>
      </w:r>
      <w:r w:rsidR="009E2CF9" w:rsidRPr="009B05FC">
        <w:rPr>
          <w:b/>
          <w:lang w:val="sr-Cyrl-RS" w:eastAsia="en-US"/>
        </w:rPr>
        <w:t>;</w:t>
      </w:r>
    </w:p>
    <w:p w:rsidR="009E2CF9" w:rsidRPr="00687C08" w:rsidRDefault="00D33FD9" w:rsidP="009E2CF9">
      <w:pPr>
        <w:jc w:val="both"/>
        <w:rPr>
          <w:b/>
          <w:lang w:val="sr-Cyrl-RS"/>
        </w:rPr>
      </w:pPr>
      <w:r w:rsidRPr="00687C08">
        <w:rPr>
          <w:b/>
          <w:lang w:val="sr-Cyrl-RS" w:eastAsia="en-US"/>
        </w:rPr>
        <w:t xml:space="preserve">-уплате </w:t>
      </w:r>
      <w:r w:rsidR="009E2CF9" w:rsidRPr="00687C08">
        <w:rPr>
          <w:b/>
          <w:lang w:val="sr-Cyrl-RS" w:eastAsia="en-US"/>
        </w:rPr>
        <w:t xml:space="preserve">депозит на </w:t>
      </w:r>
      <w:r w:rsidR="009E2CF9" w:rsidRPr="00687C08">
        <w:rPr>
          <w:lang w:val="sr-Cyrl-CS"/>
        </w:rPr>
        <w:t>текући рачун стечајног дужника број:</w:t>
      </w:r>
      <w:r w:rsidR="009E2CF9" w:rsidRPr="00687C08">
        <w:rPr>
          <w:b/>
          <w:lang w:val="sr-Cyrl-RS"/>
        </w:rPr>
        <w:t xml:space="preserve"> </w:t>
      </w:r>
      <w:r w:rsidR="009E2CF9" w:rsidRPr="00687C08">
        <w:rPr>
          <w:b/>
          <w:color w:val="000000"/>
          <w:lang w:val="sr-Cyrl-CS"/>
        </w:rPr>
        <w:t>170-0030033935001-47</w:t>
      </w:r>
      <w:r w:rsidR="009E2CF9" w:rsidRPr="00687C08">
        <w:rPr>
          <w:color w:val="000000"/>
          <w:lang w:val="sr-Cyrl-CS"/>
        </w:rPr>
        <w:t xml:space="preserve"> код </w:t>
      </w:r>
      <w:r w:rsidR="009E2CF9" w:rsidRPr="00687C08">
        <w:rPr>
          <w:b/>
          <w:lang w:val="sr-Latn-RS"/>
        </w:rPr>
        <w:t>Unicredit Bank Srbija A.D. Beograd</w:t>
      </w:r>
      <w:r w:rsidR="001474B5">
        <w:rPr>
          <w:b/>
          <w:lang w:val="sr-Cyrl-RS"/>
        </w:rPr>
        <w:t>, најкасније до 12.07</w:t>
      </w:r>
      <w:r w:rsidR="009E2CF9" w:rsidRPr="00687C08">
        <w:rPr>
          <w:b/>
          <w:lang w:val="sr-Cyrl-RS"/>
        </w:rPr>
        <w:t>.2021.године;</w:t>
      </w:r>
    </w:p>
    <w:p w:rsidR="009E2CF9" w:rsidRPr="00687C08" w:rsidRDefault="009E2CF9" w:rsidP="009E2CF9">
      <w:pPr>
        <w:jc w:val="both"/>
        <w:rPr>
          <w:color w:val="000000"/>
          <w:lang w:val="sr-Cyrl-RS"/>
        </w:rPr>
      </w:pPr>
      <w:r w:rsidRPr="00687C08">
        <w:rPr>
          <w:b/>
          <w:lang w:val="sr-Cyrl-RS"/>
        </w:rPr>
        <w:t xml:space="preserve">-потпишу изјаву о губитку права на враћање депозита </w:t>
      </w:r>
      <w:r w:rsidRPr="00687C08">
        <w:rPr>
          <w:lang w:val="sr-Cyrl-RS"/>
        </w:rPr>
        <w:t>(изјава чини саставни део продајне документације).</w:t>
      </w:r>
    </w:p>
    <w:p w:rsidR="00D33FD9" w:rsidRPr="00687C08" w:rsidRDefault="009E2CF9" w:rsidP="00515C53">
      <w:pPr>
        <w:jc w:val="both"/>
        <w:rPr>
          <w:lang w:val="sr-Cyrl-RS" w:eastAsia="en-US"/>
        </w:rPr>
      </w:pPr>
      <w:r w:rsidRPr="00687C08">
        <w:rPr>
          <w:lang w:val="sr-Cyrl-RS" w:eastAsia="en-US"/>
        </w:rPr>
        <w:t xml:space="preserve">Предмет продаје се може разгледати радним даном </w:t>
      </w:r>
      <w:r w:rsidR="001D1741" w:rsidRPr="00687C08">
        <w:rPr>
          <w:lang w:val="sr-Cyrl-RS" w:eastAsia="en-US"/>
        </w:rPr>
        <w:t>од дана обј</w:t>
      </w:r>
      <w:r w:rsidR="001474B5">
        <w:rPr>
          <w:lang w:val="sr-Cyrl-RS" w:eastAsia="en-US"/>
        </w:rPr>
        <w:t>ављивања огласа до 12.07</w:t>
      </w:r>
      <w:r w:rsidR="001D1741" w:rsidRPr="00687C08">
        <w:rPr>
          <w:lang w:val="sr-Cyrl-RS" w:eastAsia="en-US"/>
        </w:rPr>
        <w:t>.2021.године, уз обавезну претходну најаву стечајном управнику, данн раније.Именована се продаје у виђеном стању без гаранције стечајног управника у погледу евентуалних недостатака</w:t>
      </w:r>
      <w:r w:rsidR="00CF1480" w:rsidRPr="00687C08">
        <w:rPr>
          <w:lang w:val="sr-Cyrl-RS" w:eastAsia="en-US"/>
        </w:rPr>
        <w:t xml:space="preserve"> на предмету продаје.</w:t>
      </w:r>
    </w:p>
    <w:p w:rsidR="00CF1480" w:rsidRPr="00687C08" w:rsidRDefault="00CF1480" w:rsidP="00CF1480">
      <w:pPr>
        <w:widowControl w:val="0"/>
        <w:tabs>
          <w:tab w:val="left" w:pos="1200"/>
          <w:tab w:val="center" w:pos="4156"/>
        </w:tabs>
        <w:spacing w:before="40"/>
        <w:jc w:val="both"/>
        <w:rPr>
          <w:lang w:val="sr-Cyrl-CS"/>
        </w:rPr>
      </w:pPr>
      <w:r w:rsidRPr="00687C08">
        <w:rPr>
          <w:b/>
          <w:lang w:val="sr-Cyrl-RS" w:eastAsia="en-US"/>
        </w:rPr>
        <w:t>Понуде се достављају препорученом поштом или лично,</w:t>
      </w:r>
      <w:r w:rsidRPr="00687C08">
        <w:rPr>
          <w:b/>
          <w:lang w:val="sr-Cyrl-CS"/>
        </w:rPr>
        <w:t xml:space="preserve"> </w:t>
      </w:r>
      <w:r w:rsidRPr="00687C08">
        <w:rPr>
          <w:lang w:val="sr-Cyrl-CS"/>
        </w:rPr>
        <w:t>на адресу канцеларије стечајног управника: Горан Лабан, Ул.Ваљевска бр.3 СТ-1А, 11030 Београд</w:t>
      </w:r>
      <w:r w:rsidR="008B3617" w:rsidRPr="00687C08">
        <w:rPr>
          <w:lang w:val="sr-Cyrl-CS"/>
        </w:rPr>
        <w:t>. Назнаке на коверти треба да буду: ПОНУДА НЕ ОТВАРАТИ. Коверта са понудом треба да садржи; пријаву за учешће на јавном прикупљању понуда, безусловну понуду, доказ о уплати депозита, потписану изјаву о губитку права на повраћај депозита, фотокопију пуномоћја (</w:t>
      </w:r>
      <w:r w:rsidR="00E7157B" w:rsidRPr="00687C08">
        <w:rPr>
          <w:lang w:val="sr-Cyrl-CS"/>
        </w:rPr>
        <w:t>овреног пред судом – за физичка лица или овереног печатом фирме-за правна лица) за заступање на јавном отварању писмених понуда, ако отварању присуствује овлашћени представник.</w:t>
      </w:r>
    </w:p>
    <w:p w:rsidR="00CF1480" w:rsidRPr="00687C08" w:rsidRDefault="00E7157B" w:rsidP="00220F56">
      <w:pPr>
        <w:widowControl w:val="0"/>
        <w:tabs>
          <w:tab w:val="left" w:pos="1200"/>
          <w:tab w:val="center" w:pos="4156"/>
        </w:tabs>
        <w:spacing w:before="40"/>
        <w:jc w:val="both"/>
        <w:rPr>
          <w:b/>
          <w:lang w:val="sr-Cyrl-CS"/>
        </w:rPr>
      </w:pPr>
      <w:r w:rsidRPr="00687C08">
        <w:rPr>
          <w:b/>
          <w:lang w:val="sr-Cyrl-CS"/>
        </w:rPr>
        <w:t>Крајњ</w:t>
      </w:r>
      <w:r w:rsidR="001474B5">
        <w:rPr>
          <w:b/>
          <w:lang w:val="sr-Cyrl-CS"/>
        </w:rPr>
        <w:t>и рок за достављање понуда је 17.07</w:t>
      </w:r>
      <w:r w:rsidRPr="00687C08">
        <w:rPr>
          <w:b/>
          <w:lang w:val="sr-Cyrl-CS"/>
        </w:rPr>
        <w:t>.2021.године до 12 часова</w:t>
      </w:r>
    </w:p>
    <w:p w:rsidR="007D7375" w:rsidRPr="00687C08" w:rsidRDefault="00E7157B" w:rsidP="00515C53">
      <w:pPr>
        <w:jc w:val="both"/>
        <w:rPr>
          <w:lang w:val="sr-Cyrl-RS" w:eastAsia="en-US"/>
        </w:rPr>
      </w:pPr>
      <w:r w:rsidRPr="00687C08">
        <w:rPr>
          <w:lang w:val="sr-Cyrl-RS" w:eastAsia="en-US"/>
        </w:rPr>
        <w:t xml:space="preserve">Непотпуне и неуредне понуде и понуде које </w:t>
      </w:r>
      <w:r w:rsidR="007D7375" w:rsidRPr="00687C08">
        <w:rPr>
          <w:lang w:val="sr-Cyrl-RS" w:eastAsia="en-US"/>
        </w:rPr>
        <w:t>не садрже услов неће се узимати у разматрање.</w:t>
      </w:r>
    </w:p>
    <w:p w:rsidR="007D7375" w:rsidRPr="00687C08" w:rsidRDefault="007D7375" w:rsidP="00515C53">
      <w:pPr>
        <w:jc w:val="both"/>
        <w:rPr>
          <w:lang w:val="sr-Cyrl-CS"/>
        </w:rPr>
      </w:pPr>
      <w:r w:rsidRPr="00687C08">
        <w:rPr>
          <w:b/>
          <w:lang w:val="sr-Cyrl-RS" w:eastAsia="en-US"/>
        </w:rPr>
        <w:t>Отв</w:t>
      </w:r>
      <w:r w:rsidR="001474B5">
        <w:rPr>
          <w:b/>
          <w:lang w:val="sr-Cyrl-RS" w:eastAsia="en-US"/>
        </w:rPr>
        <w:t>арање понуда одржаће се дана 17.07</w:t>
      </w:r>
      <w:r w:rsidRPr="00687C08">
        <w:rPr>
          <w:b/>
          <w:lang w:val="sr-Cyrl-RS" w:eastAsia="en-US"/>
        </w:rPr>
        <w:t xml:space="preserve">.2021.године у 12:15 часова </w:t>
      </w:r>
      <w:r w:rsidRPr="00687C08">
        <w:rPr>
          <w:lang w:val="sr-Cyrl-RS" w:eastAsia="en-US"/>
        </w:rPr>
        <w:t xml:space="preserve">( 15 минута по истеку времена за предају понуда) на адреси </w:t>
      </w:r>
      <w:r w:rsidRPr="00687C08">
        <w:rPr>
          <w:lang w:val="sr-Cyrl-CS"/>
        </w:rPr>
        <w:t>Ул.Ваљевска бр.3 СТ-1А, 11030 Београд, у присуству комисије формиране одлуком стечајног управника, представника понуђача и одбора поверилаца</w:t>
      </w:r>
      <w:r w:rsidR="00220F56" w:rsidRPr="00687C08">
        <w:rPr>
          <w:lang w:val="sr-Cyrl-CS"/>
        </w:rPr>
        <w:t>. Ако отварању понуда присуствује понуђач лично, потребно је да исти поседује и пружи на увид важећу личну карту или пасош. Услучају да понуђача заступа овлашћено лице потребно је да исто лице приложи оригинал пуномоћја за заступање на јавном отварању писманих понуда.</w:t>
      </w:r>
    </w:p>
    <w:p w:rsidR="00220F56" w:rsidRPr="00687C08" w:rsidRDefault="00220F56" w:rsidP="00515C53">
      <w:pPr>
        <w:jc w:val="both"/>
        <w:rPr>
          <w:lang w:val="sr-Cyrl-CS"/>
        </w:rPr>
      </w:pPr>
      <w:r w:rsidRPr="00687C08">
        <w:rPr>
          <w:b/>
          <w:lang w:val="sr-Cyrl-CS"/>
        </w:rPr>
        <w:t xml:space="preserve">Критерјум за избор </w:t>
      </w:r>
      <w:r w:rsidRPr="00687C08">
        <w:rPr>
          <w:lang w:val="sr-Cyrl-CS"/>
        </w:rPr>
        <w:t>најповољније понуде је највиша понуђења цена.</w:t>
      </w:r>
    </w:p>
    <w:p w:rsidR="00194E70" w:rsidRPr="00687C08" w:rsidRDefault="00194E70" w:rsidP="00515C53">
      <w:pPr>
        <w:jc w:val="both"/>
        <w:rPr>
          <w:lang w:val="sr-Cyrl-CS"/>
        </w:rPr>
      </w:pPr>
      <w:r w:rsidRPr="00687C08">
        <w:rPr>
          <w:b/>
          <w:lang w:val="sr-Cyrl-CS"/>
        </w:rPr>
        <w:t xml:space="preserve">Купопродајни уговор </w:t>
      </w:r>
      <w:r w:rsidRPr="00687C08">
        <w:rPr>
          <w:lang w:val="sr-Cyrl-CS"/>
        </w:rPr>
        <w:t>се потписује у року од 5 радних дана од дана отварања понуда.</w:t>
      </w:r>
    </w:p>
    <w:p w:rsidR="00194E70" w:rsidRPr="00687C08" w:rsidRDefault="00194E70" w:rsidP="00515C53">
      <w:pPr>
        <w:jc w:val="both"/>
        <w:rPr>
          <w:lang w:val="sr-Cyrl-CS"/>
        </w:rPr>
      </w:pPr>
    </w:p>
    <w:p w:rsidR="00194E70" w:rsidRPr="00687C08" w:rsidRDefault="00194E70" w:rsidP="00515C53">
      <w:pPr>
        <w:jc w:val="both"/>
        <w:rPr>
          <w:lang w:val="sr-Cyrl-CS"/>
        </w:rPr>
      </w:pPr>
    </w:p>
    <w:p w:rsidR="00194E70" w:rsidRPr="00687C08" w:rsidRDefault="00194E70" w:rsidP="00515C53">
      <w:pPr>
        <w:jc w:val="both"/>
        <w:rPr>
          <w:lang w:val="sr-Cyrl-CS"/>
        </w:rPr>
      </w:pPr>
    </w:p>
    <w:p w:rsidR="00194E70" w:rsidRPr="00687C08" w:rsidRDefault="00194E70" w:rsidP="00515C53">
      <w:pPr>
        <w:jc w:val="both"/>
        <w:rPr>
          <w:lang w:val="sr-Cyrl-CS"/>
        </w:rPr>
      </w:pPr>
    </w:p>
    <w:p w:rsidR="00194E70" w:rsidRPr="00687C08" w:rsidRDefault="00194E70" w:rsidP="00515C53">
      <w:pPr>
        <w:jc w:val="both"/>
        <w:rPr>
          <w:lang w:val="sr-Cyrl-CS"/>
        </w:rPr>
      </w:pPr>
      <w:r w:rsidRPr="00687C08">
        <w:rPr>
          <w:lang w:val="sr-Cyrl-CS"/>
        </w:rPr>
        <w:t xml:space="preserve">Проглашени купац је дужан да уплати цео износ купопродајне цене у року </w:t>
      </w:r>
      <w:r w:rsidRPr="00687C08">
        <w:rPr>
          <w:b/>
          <w:lang w:val="sr-Cyrl-CS"/>
        </w:rPr>
        <w:t>од 5 радних дана</w:t>
      </w:r>
      <w:r w:rsidRPr="00687C08">
        <w:rPr>
          <w:lang w:val="sr-Cyrl-CS"/>
        </w:rPr>
        <w:t xml:space="preserve"> од дана потписивања уговора о купопродаји</w:t>
      </w:r>
      <w:r w:rsidR="00DE7A97" w:rsidRPr="00687C08">
        <w:rPr>
          <w:lang w:val="sr-Cyrl-CS"/>
        </w:rPr>
        <w:t>. Тек након уплате купопродајне цене о страна купца и након добијања потврде од стране стечајног дужника о извршеној уплати у целости, купац стиче право на укњижбу права својине на непокретности.</w:t>
      </w:r>
    </w:p>
    <w:p w:rsidR="00DE7A97" w:rsidRPr="00687C08" w:rsidRDefault="00DE7A97" w:rsidP="00515C53">
      <w:pPr>
        <w:jc w:val="both"/>
        <w:rPr>
          <w:lang w:val="sr-Cyrl-CS"/>
        </w:rPr>
      </w:pPr>
      <w:r w:rsidRPr="00687C08">
        <w:rPr>
          <w:lang w:val="sr-Cyrl-CS"/>
        </w:rPr>
        <w:t>Позвају се чланови Одбора поверилаца да присуствују отварању понуда.</w:t>
      </w:r>
    </w:p>
    <w:p w:rsidR="00DE7A97" w:rsidRPr="00687C08" w:rsidRDefault="00DE7A97" w:rsidP="00515C53">
      <w:pPr>
        <w:jc w:val="both"/>
        <w:rPr>
          <w:lang w:val="sr-Cyrl-CS"/>
        </w:rPr>
      </w:pPr>
      <w:r w:rsidRPr="00687C08">
        <w:rPr>
          <w:lang w:val="sr-Cyrl-CS"/>
        </w:rPr>
        <w:t>Поступак продаје јавним прикупљањем понуда, спровешће се у свему према одредбама чланова 131, 132 и 133, Закона о стечају и Правилника</w:t>
      </w:r>
      <w:r w:rsidR="00261E58" w:rsidRPr="00687C08">
        <w:rPr>
          <w:lang w:val="sr-Cyrl-CS"/>
        </w:rPr>
        <w:t xml:space="preserve"> о утврђивању националних стандарда за управљање стечајном масом-Н</w:t>
      </w:r>
      <w:r w:rsidR="002C7809">
        <w:rPr>
          <w:lang w:val="sr-Cyrl-CS"/>
        </w:rPr>
        <w:t>ационални стандард</w:t>
      </w:r>
      <w:r w:rsidR="00261E58" w:rsidRPr="00687C08">
        <w:rPr>
          <w:lang w:val="sr-Cyrl-CS"/>
        </w:rPr>
        <w:t xml:space="preserve"> број 5, чији ће извод бити саставни део документације.</w:t>
      </w:r>
    </w:p>
    <w:p w:rsidR="00261E58" w:rsidRPr="00687C08" w:rsidRDefault="00261E58" w:rsidP="00515C53">
      <w:pPr>
        <w:jc w:val="both"/>
        <w:rPr>
          <w:lang w:val="sr-Cyrl-CS"/>
        </w:rPr>
      </w:pPr>
    </w:p>
    <w:p w:rsidR="00314626" w:rsidRPr="00687C08" w:rsidRDefault="00314626" w:rsidP="00314626">
      <w:pPr>
        <w:jc w:val="both"/>
        <w:rPr>
          <w:b/>
          <w:lang w:val="sr-Latn-RS"/>
        </w:rPr>
      </w:pPr>
      <w:r w:rsidRPr="00687C08">
        <w:rPr>
          <w:b/>
        </w:rPr>
        <w:t>O</w:t>
      </w:r>
      <w:r w:rsidRPr="00687C08">
        <w:rPr>
          <w:b/>
          <w:lang w:val="sr-Cyrl-CS"/>
        </w:rPr>
        <w:t>влашћено лице:</w:t>
      </w:r>
      <w:r w:rsidRPr="00687C08">
        <w:rPr>
          <w:b/>
          <w:lang w:val="ru-RU"/>
        </w:rPr>
        <w:t xml:space="preserve"> </w:t>
      </w:r>
      <w:r w:rsidRPr="00687C08">
        <w:rPr>
          <w:b/>
          <w:lang w:val="sr-Cyrl-CS"/>
        </w:rPr>
        <w:t>стечајни управник</w:t>
      </w:r>
      <w:r w:rsidRPr="00687C08">
        <w:rPr>
          <w:b/>
          <w:lang w:val="ru-RU"/>
        </w:rPr>
        <w:t xml:space="preserve"> Горан Лабан </w:t>
      </w:r>
      <w:r w:rsidRPr="00687C08">
        <w:rPr>
          <w:b/>
          <w:lang w:val="sr-Cyrl-CS"/>
        </w:rPr>
        <w:t>, контакт телефон:063/288-139</w:t>
      </w:r>
      <w:r w:rsidRPr="00687C08">
        <w:rPr>
          <w:b/>
        </w:rPr>
        <w:t>,</w:t>
      </w:r>
      <w:r w:rsidRPr="00687C08">
        <w:rPr>
          <w:b/>
          <w:lang w:val="sr-Cyrl-CS"/>
        </w:rPr>
        <w:t xml:space="preserve"> </w:t>
      </w:r>
      <w:r w:rsidRPr="00687C08">
        <w:rPr>
          <w:b/>
          <w:lang w:val="sr-Latn-RS"/>
        </w:rPr>
        <w:t>E-mail.: laban@maksnet.org</w:t>
      </w:r>
    </w:p>
    <w:p w:rsidR="00CF1480" w:rsidRPr="00687C08" w:rsidRDefault="00CF1480" w:rsidP="00515C53">
      <w:pPr>
        <w:jc w:val="both"/>
        <w:rPr>
          <w:lang w:val="sr-Cyrl-RS" w:eastAsia="en-US"/>
        </w:rPr>
      </w:pPr>
    </w:p>
    <w:p w:rsidR="009E2CF9" w:rsidRPr="00687C08" w:rsidRDefault="009E2CF9" w:rsidP="00515C53">
      <w:pPr>
        <w:jc w:val="both"/>
        <w:rPr>
          <w:b/>
          <w:lang w:val="sr-Cyrl-RS" w:eastAsia="en-US"/>
        </w:rPr>
      </w:pPr>
    </w:p>
    <w:p w:rsidR="00FD7EF1" w:rsidRPr="00687C08" w:rsidRDefault="00FD7EF1" w:rsidP="00515C53">
      <w:pPr>
        <w:jc w:val="both"/>
        <w:rPr>
          <w:b/>
          <w:lang w:val="sr-Cyrl-RS" w:eastAsia="en-US"/>
        </w:rPr>
      </w:pPr>
    </w:p>
    <w:p w:rsidR="006B1990" w:rsidRPr="00687C08" w:rsidRDefault="006B1990" w:rsidP="00677D02">
      <w:pPr>
        <w:jc w:val="both"/>
        <w:rPr>
          <w:lang w:val="sr-Cyrl-CS"/>
        </w:rPr>
      </w:pPr>
    </w:p>
    <w:p w:rsidR="006B1990" w:rsidRPr="00687C08" w:rsidRDefault="006B1990" w:rsidP="00677D02">
      <w:pPr>
        <w:jc w:val="both"/>
        <w:rPr>
          <w:lang w:val="sr-Cyrl-CS"/>
        </w:rPr>
      </w:pPr>
    </w:p>
    <w:sectPr w:rsidR="006B1990" w:rsidRPr="00687C08" w:rsidSect="00A47B17">
      <w:pgSz w:w="11906" w:h="16838"/>
      <w:pgMar w:top="284" w:right="926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4641"/>
    <w:multiLevelType w:val="multilevel"/>
    <w:tmpl w:val="D8D0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67C39"/>
    <w:multiLevelType w:val="hybridMultilevel"/>
    <w:tmpl w:val="7AF2F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E7CC1"/>
    <w:multiLevelType w:val="hybridMultilevel"/>
    <w:tmpl w:val="49F6DE6C"/>
    <w:lvl w:ilvl="0" w:tplc="5FA6CE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6008A0"/>
    <w:multiLevelType w:val="multilevel"/>
    <w:tmpl w:val="05F6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B6D2A"/>
    <w:multiLevelType w:val="multilevel"/>
    <w:tmpl w:val="0296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1FC4064"/>
    <w:multiLevelType w:val="hybridMultilevel"/>
    <w:tmpl w:val="7AF2F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26"/>
    <w:rsid w:val="00002721"/>
    <w:rsid w:val="000151D5"/>
    <w:rsid w:val="00022AF8"/>
    <w:rsid w:val="00025A2E"/>
    <w:rsid w:val="0002634A"/>
    <w:rsid w:val="000376E4"/>
    <w:rsid w:val="000421AA"/>
    <w:rsid w:val="00050D8E"/>
    <w:rsid w:val="000519D8"/>
    <w:rsid w:val="00054FBF"/>
    <w:rsid w:val="00055D08"/>
    <w:rsid w:val="00056EB0"/>
    <w:rsid w:val="00060402"/>
    <w:rsid w:val="0007062D"/>
    <w:rsid w:val="00075400"/>
    <w:rsid w:val="000766BB"/>
    <w:rsid w:val="00081F34"/>
    <w:rsid w:val="000844A8"/>
    <w:rsid w:val="00086005"/>
    <w:rsid w:val="0009416A"/>
    <w:rsid w:val="0009600D"/>
    <w:rsid w:val="000A3327"/>
    <w:rsid w:val="000B2481"/>
    <w:rsid w:val="000D6488"/>
    <w:rsid w:val="000E31C6"/>
    <w:rsid w:val="000E33D0"/>
    <w:rsid w:val="001154B5"/>
    <w:rsid w:val="00124D13"/>
    <w:rsid w:val="00126FD9"/>
    <w:rsid w:val="0013005B"/>
    <w:rsid w:val="00130714"/>
    <w:rsid w:val="00134BF6"/>
    <w:rsid w:val="0014132C"/>
    <w:rsid w:val="00146CEE"/>
    <w:rsid w:val="001474B5"/>
    <w:rsid w:val="00150F45"/>
    <w:rsid w:val="00164ED0"/>
    <w:rsid w:val="00165E84"/>
    <w:rsid w:val="0016788C"/>
    <w:rsid w:val="0017049C"/>
    <w:rsid w:val="00174104"/>
    <w:rsid w:val="001824AD"/>
    <w:rsid w:val="001937E0"/>
    <w:rsid w:val="00194D7E"/>
    <w:rsid w:val="00194E70"/>
    <w:rsid w:val="001B2C9A"/>
    <w:rsid w:val="001B6C85"/>
    <w:rsid w:val="001C3181"/>
    <w:rsid w:val="001C3B2B"/>
    <w:rsid w:val="001D1741"/>
    <w:rsid w:val="001D361B"/>
    <w:rsid w:val="001D6BC9"/>
    <w:rsid w:val="001E2C15"/>
    <w:rsid w:val="001E51D8"/>
    <w:rsid w:val="001E656A"/>
    <w:rsid w:val="001F755D"/>
    <w:rsid w:val="002043D5"/>
    <w:rsid w:val="00220F56"/>
    <w:rsid w:val="002214FB"/>
    <w:rsid w:val="00221ACE"/>
    <w:rsid w:val="0022361B"/>
    <w:rsid w:val="00234FAD"/>
    <w:rsid w:val="00237FE0"/>
    <w:rsid w:val="00245E84"/>
    <w:rsid w:val="0025616A"/>
    <w:rsid w:val="00261E58"/>
    <w:rsid w:val="00266B53"/>
    <w:rsid w:val="002733AF"/>
    <w:rsid w:val="002935F2"/>
    <w:rsid w:val="0029575C"/>
    <w:rsid w:val="00297BD1"/>
    <w:rsid w:val="002A5BC7"/>
    <w:rsid w:val="002B0553"/>
    <w:rsid w:val="002B53D8"/>
    <w:rsid w:val="002B6ADB"/>
    <w:rsid w:val="002B741B"/>
    <w:rsid w:val="002C455A"/>
    <w:rsid w:val="002C734E"/>
    <w:rsid w:val="002C7809"/>
    <w:rsid w:val="002D6358"/>
    <w:rsid w:val="002E2068"/>
    <w:rsid w:val="002E343D"/>
    <w:rsid w:val="002E502C"/>
    <w:rsid w:val="002E708A"/>
    <w:rsid w:val="002F11BE"/>
    <w:rsid w:val="00304047"/>
    <w:rsid w:val="00305923"/>
    <w:rsid w:val="00314626"/>
    <w:rsid w:val="00315F82"/>
    <w:rsid w:val="00316E7B"/>
    <w:rsid w:val="00321667"/>
    <w:rsid w:val="00322AE3"/>
    <w:rsid w:val="00326F6E"/>
    <w:rsid w:val="00333B5E"/>
    <w:rsid w:val="00335470"/>
    <w:rsid w:val="003406DA"/>
    <w:rsid w:val="003547D2"/>
    <w:rsid w:val="00354A9C"/>
    <w:rsid w:val="0035773B"/>
    <w:rsid w:val="003621DD"/>
    <w:rsid w:val="0036228A"/>
    <w:rsid w:val="0037512D"/>
    <w:rsid w:val="003B1291"/>
    <w:rsid w:val="003B261E"/>
    <w:rsid w:val="003C192F"/>
    <w:rsid w:val="003C75CA"/>
    <w:rsid w:val="003D0FA4"/>
    <w:rsid w:val="003D498A"/>
    <w:rsid w:val="003D7399"/>
    <w:rsid w:val="00405361"/>
    <w:rsid w:val="004131B2"/>
    <w:rsid w:val="00422433"/>
    <w:rsid w:val="004235A8"/>
    <w:rsid w:val="00425C5D"/>
    <w:rsid w:val="004306EE"/>
    <w:rsid w:val="004324A0"/>
    <w:rsid w:val="00434B50"/>
    <w:rsid w:val="00437588"/>
    <w:rsid w:val="0044262D"/>
    <w:rsid w:val="00442D95"/>
    <w:rsid w:val="004531BB"/>
    <w:rsid w:val="004623E0"/>
    <w:rsid w:val="00462680"/>
    <w:rsid w:val="00470521"/>
    <w:rsid w:val="004754BD"/>
    <w:rsid w:val="00497424"/>
    <w:rsid w:val="004A30BD"/>
    <w:rsid w:val="004A476B"/>
    <w:rsid w:val="004A7B9D"/>
    <w:rsid w:val="004B7F1A"/>
    <w:rsid w:val="004C412B"/>
    <w:rsid w:val="004D00E0"/>
    <w:rsid w:val="004D3F4A"/>
    <w:rsid w:val="004F0D24"/>
    <w:rsid w:val="004F2B0F"/>
    <w:rsid w:val="004F3F7B"/>
    <w:rsid w:val="00513ACE"/>
    <w:rsid w:val="00515C53"/>
    <w:rsid w:val="00516AD6"/>
    <w:rsid w:val="00516C4F"/>
    <w:rsid w:val="00520339"/>
    <w:rsid w:val="00521166"/>
    <w:rsid w:val="005245A8"/>
    <w:rsid w:val="00526A52"/>
    <w:rsid w:val="00537756"/>
    <w:rsid w:val="00537ACC"/>
    <w:rsid w:val="00537FF9"/>
    <w:rsid w:val="00546562"/>
    <w:rsid w:val="00547B03"/>
    <w:rsid w:val="005716E0"/>
    <w:rsid w:val="00583333"/>
    <w:rsid w:val="005A1E0B"/>
    <w:rsid w:val="005B5331"/>
    <w:rsid w:val="005B61A7"/>
    <w:rsid w:val="005B7D5D"/>
    <w:rsid w:val="005D3E03"/>
    <w:rsid w:val="005F0EB5"/>
    <w:rsid w:val="005F2899"/>
    <w:rsid w:val="00656A15"/>
    <w:rsid w:val="00660CD0"/>
    <w:rsid w:val="00663D94"/>
    <w:rsid w:val="0066683B"/>
    <w:rsid w:val="006705BC"/>
    <w:rsid w:val="00672B54"/>
    <w:rsid w:val="00672CDC"/>
    <w:rsid w:val="0067354A"/>
    <w:rsid w:val="00674578"/>
    <w:rsid w:val="00677498"/>
    <w:rsid w:val="00677D02"/>
    <w:rsid w:val="00683431"/>
    <w:rsid w:val="00684CD6"/>
    <w:rsid w:val="00687C08"/>
    <w:rsid w:val="00694C3B"/>
    <w:rsid w:val="006A0050"/>
    <w:rsid w:val="006B043E"/>
    <w:rsid w:val="006B1990"/>
    <w:rsid w:val="006B2EED"/>
    <w:rsid w:val="006B6700"/>
    <w:rsid w:val="006C1D74"/>
    <w:rsid w:val="006C32C2"/>
    <w:rsid w:val="006C42CC"/>
    <w:rsid w:val="006D15A1"/>
    <w:rsid w:val="006D62F6"/>
    <w:rsid w:val="006E10C1"/>
    <w:rsid w:val="006E14BA"/>
    <w:rsid w:val="006F0882"/>
    <w:rsid w:val="007052F9"/>
    <w:rsid w:val="00721243"/>
    <w:rsid w:val="00721B01"/>
    <w:rsid w:val="007233CB"/>
    <w:rsid w:val="00724B10"/>
    <w:rsid w:val="00730792"/>
    <w:rsid w:val="00732AF1"/>
    <w:rsid w:val="007377ED"/>
    <w:rsid w:val="00744AB4"/>
    <w:rsid w:val="00750368"/>
    <w:rsid w:val="00752B66"/>
    <w:rsid w:val="007544FA"/>
    <w:rsid w:val="0078102A"/>
    <w:rsid w:val="00784646"/>
    <w:rsid w:val="00786D36"/>
    <w:rsid w:val="00793362"/>
    <w:rsid w:val="00797626"/>
    <w:rsid w:val="007B4C56"/>
    <w:rsid w:val="007D4EF9"/>
    <w:rsid w:val="007D7375"/>
    <w:rsid w:val="007E391A"/>
    <w:rsid w:val="00813B91"/>
    <w:rsid w:val="00823844"/>
    <w:rsid w:val="0082553A"/>
    <w:rsid w:val="00826387"/>
    <w:rsid w:val="008319E4"/>
    <w:rsid w:val="00833255"/>
    <w:rsid w:val="00843D79"/>
    <w:rsid w:val="0085152E"/>
    <w:rsid w:val="00865D08"/>
    <w:rsid w:val="0086685E"/>
    <w:rsid w:val="00894A5B"/>
    <w:rsid w:val="008A3A6C"/>
    <w:rsid w:val="008B3617"/>
    <w:rsid w:val="008B6293"/>
    <w:rsid w:val="008B7E41"/>
    <w:rsid w:val="008C28C6"/>
    <w:rsid w:val="008D2EF5"/>
    <w:rsid w:val="008D4D0A"/>
    <w:rsid w:val="008F421C"/>
    <w:rsid w:val="00902906"/>
    <w:rsid w:val="0091331E"/>
    <w:rsid w:val="00926CFD"/>
    <w:rsid w:val="00926D67"/>
    <w:rsid w:val="00941980"/>
    <w:rsid w:val="00955989"/>
    <w:rsid w:val="009653FE"/>
    <w:rsid w:val="00966B53"/>
    <w:rsid w:val="00974011"/>
    <w:rsid w:val="009770D6"/>
    <w:rsid w:val="009829D0"/>
    <w:rsid w:val="009854E1"/>
    <w:rsid w:val="00990BE6"/>
    <w:rsid w:val="00994D14"/>
    <w:rsid w:val="00997C52"/>
    <w:rsid w:val="009B05FC"/>
    <w:rsid w:val="009B1C86"/>
    <w:rsid w:val="009D2556"/>
    <w:rsid w:val="009D46E5"/>
    <w:rsid w:val="009E2052"/>
    <w:rsid w:val="009E2CF9"/>
    <w:rsid w:val="009E3EFE"/>
    <w:rsid w:val="009F2B63"/>
    <w:rsid w:val="00A3064E"/>
    <w:rsid w:val="00A319EF"/>
    <w:rsid w:val="00A32F07"/>
    <w:rsid w:val="00A32FF9"/>
    <w:rsid w:val="00A3753B"/>
    <w:rsid w:val="00A455B6"/>
    <w:rsid w:val="00A47B17"/>
    <w:rsid w:val="00A66559"/>
    <w:rsid w:val="00A70FE7"/>
    <w:rsid w:val="00A812C8"/>
    <w:rsid w:val="00A83943"/>
    <w:rsid w:val="00A95D41"/>
    <w:rsid w:val="00AB07C1"/>
    <w:rsid w:val="00AB124F"/>
    <w:rsid w:val="00AB61E2"/>
    <w:rsid w:val="00AC6EED"/>
    <w:rsid w:val="00AC7343"/>
    <w:rsid w:val="00AD5C99"/>
    <w:rsid w:val="00AD7F8B"/>
    <w:rsid w:val="00AE0967"/>
    <w:rsid w:val="00AF0BCA"/>
    <w:rsid w:val="00B053FB"/>
    <w:rsid w:val="00B11FFA"/>
    <w:rsid w:val="00B12541"/>
    <w:rsid w:val="00B16076"/>
    <w:rsid w:val="00B23453"/>
    <w:rsid w:val="00B24C15"/>
    <w:rsid w:val="00B271ED"/>
    <w:rsid w:val="00B461BA"/>
    <w:rsid w:val="00B5072D"/>
    <w:rsid w:val="00B54B3B"/>
    <w:rsid w:val="00B54F70"/>
    <w:rsid w:val="00B604D5"/>
    <w:rsid w:val="00B730C1"/>
    <w:rsid w:val="00B82372"/>
    <w:rsid w:val="00B90986"/>
    <w:rsid w:val="00B959AC"/>
    <w:rsid w:val="00BA002A"/>
    <w:rsid w:val="00BA75EB"/>
    <w:rsid w:val="00BB0F9D"/>
    <w:rsid w:val="00BB42B3"/>
    <w:rsid w:val="00BB60C6"/>
    <w:rsid w:val="00BC0514"/>
    <w:rsid w:val="00BC0C37"/>
    <w:rsid w:val="00BC4283"/>
    <w:rsid w:val="00BC717D"/>
    <w:rsid w:val="00BD0A65"/>
    <w:rsid w:val="00BD47E5"/>
    <w:rsid w:val="00BE18A8"/>
    <w:rsid w:val="00BE7693"/>
    <w:rsid w:val="00BF429E"/>
    <w:rsid w:val="00C1088F"/>
    <w:rsid w:val="00C11040"/>
    <w:rsid w:val="00C12171"/>
    <w:rsid w:val="00C13177"/>
    <w:rsid w:val="00C1511E"/>
    <w:rsid w:val="00C21DDB"/>
    <w:rsid w:val="00C31375"/>
    <w:rsid w:val="00C532FE"/>
    <w:rsid w:val="00C70588"/>
    <w:rsid w:val="00C84505"/>
    <w:rsid w:val="00C91A45"/>
    <w:rsid w:val="00C95A78"/>
    <w:rsid w:val="00C95D41"/>
    <w:rsid w:val="00CB02F7"/>
    <w:rsid w:val="00CC7072"/>
    <w:rsid w:val="00CC739E"/>
    <w:rsid w:val="00CD24F3"/>
    <w:rsid w:val="00CD2DBC"/>
    <w:rsid w:val="00CD552F"/>
    <w:rsid w:val="00CF1480"/>
    <w:rsid w:val="00CF25D0"/>
    <w:rsid w:val="00D04300"/>
    <w:rsid w:val="00D04B4F"/>
    <w:rsid w:val="00D16213"/>
    <w:rsid w:val="00D25241"/>
    <w:rsid w:val="00D31133"/>
    <w:rsid w:val="00D33244"/>
    <w:rsid w:val="00D33FD9"/>
    <w:rsid w:val="00D346F4"/>
    <w:rsid w:val="00D41B84"/>
    <w:rsid w:val="00D4761F"/>
    <w:rsid w:val="00D52045"/>
    <w:rsid w:val="00D56A44"/>
    <w:rsid w:val="00D60915"/>
    <w:rsid w:val="00D67195"/>
    <w:rsid w:val="00D71C21"/>
    <w:rsid w:val="00D80170"/>
    <w:rsid w:val="00D83EBC"/>
    <w:rsid w:val="00D85FE4"/>
    <w:rsid w:val="00D87397"/>
    <w:rsid w:val="00D926AE"/>
    <w:rsid w:val="00D94BBE"/>
    <w:rsid w:val="00DA388E"/>
    <w:rsid w:val="00DD3764"/>
    <w:rsid w:val="00DD3DED"/>
    <w:rsid w:val="00DE0F28"/>
    <w:rsid w:val="00DE387F"/>
    <w:rsid w:val="00DE7A97"/>
    <w:rsid w:val="00DF06FE"/>
    <w:rsid w:val="00DF29F1"/>
    <w:rsid w:val="00DF3334"/>
    <w:rsid w:val="00E006DC"/>
    <w:rsid w:val="00E02600"/>
    <w:rsid w:val="00E130E4"/>
    <w:rsid w:val="00E1319F"/>
    <w:rsid w:val="00E16BBA"/>
    <w:rsid w:val="00E21231"/>
    <w:rsid w:val="00E2147D"/>
    <w:rsid w:val="00E30D5B"/>
    <w:rsid w:val="00E32062"/>
    <w:rsid w:val="00E33FFC"/>
    <w:rsid w:val="00E35699"/>
    <w:rsid w:val="00E36A9F"/>
    <w:rsid w:val="00E44155"/>
    <w:rsid w:val="00E65761"/>
    <w:rsid w:val="00E71060"/>
    <w:rsid w:val="00E7157B"/>
    <w:rsid w:val="00E92742"/>
    <w:rsid w:val="00E94CB0"/>
    <w:rsid w:val="00EC383C"/>
    <w:rsid w:val="00EF2557"/>
    <w:rsid w:val="00EF28F4"/>
    <w:rsid w:val="00EF4385"/>
    <w:rsid w:val="00F046A5"/>
    <w:rsid w:val="00F20CE4"/>
    <w:rsid w:val="00F236CA"/>
    <w:rsid w:val="00F308CA"/>
    <w:rsid w:val="00F30C2F"/>
    <w:rsid w:val="00F361B9"/>
    <w:rsid w:val="00F375F9"/>
    <w:rsid w:val="00F4445C"/>
    <w:rsid w:val="00F47349"/>
    <w:rsid w:val="00F52A94"/>
    <w:rsid w:val="00F5492A"/>
    <w:rsid w:val="00F633CC"/>
    <w:rsid w:val="00F8356E"/>
    <w:rsid w:val="00F851BE"/>
    <w:rsid w:val="00F91DAF"/>
    <w:rsid w:val="00F936D2"/>
    <w:rsid w:val="00FB36E4"/>
    <w:rsid w:val="00FB5892"/>
    <w:rsid w:val="00FC1480"/>
    <w:rsid w:val="00FD7EF1"/>
    <w:rsid w:val="00FE059C"/>
    <w:rsid w:val="00FE70AF"/>
    <w:rsid w:val="00FE715A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9158CD-E6BA-4795-BDE5-451E9F34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626"/>
    <w:rPr>
      <w:sz w:val="24"/>
      <w:szCs w:val="24"/>
      <w:lang w:val="sr-Latn-CS" w:eastAsia="sr-Latn-CS"/>
    </w:rPr>
  </w:style>
  <w:style w:type="paragraph" w:styleId="Heading4">
    <w:name w:val="heading 4"/>
    <w:basedOn w:val="Normal"/>
    <w:next w:val="Normal"/>
    <w:link w:val="Heading4Char"/>
    <w:unhideWhenUsed/>
    <w:qFormat/>
    <w:rsid w:val="000421AA"/>
    <w:pPr>
      <w:keepNext/>
      <w:outlineLvl w:val="3"/>
    </w:pPr>
    <w:rPr>
      <w:szCs w:val="20"/>
      <w:lang w:val="sr-Cyrl-C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0421AA"/>
    <w:pPr>
      <w:keepNext/>
      <w:outlineLvl w:val="4"/>
    </w:pPr>
    <w:rPr>
      <w:b/>
      <w:sz w:val="20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043D5"/>
    <w:pPr>
      <w:spacing w:before="150" w:after="150" w:line="240" w:lineRule="atLeast"/>
      <w:ind w:firstLine="240"/>
      <w:jc w:val="both"/>
    </w:pPr>
    <w:rPr>
      <w:rFonts w:ascii="Verdana" w:hAnsi="Verdana"/>
      <w:color w:val="231F20"/>
      <w:sz w:val="17"/>
      <w:szCs w:val="17"/>
    </w:rPr>
  </w:style>
  <w:style w:type="character" w:styleId="Strong">
    <w:name w:val="Strong"/>
    <w:basedOn w:val="DefaultParagraphFont"/>
    <w:qFormat/>
    <w:rsid w:val="002043D5"/>
    <w:rPr>
      <w:b/>
      <w:bCs/>
    </w:rPr>
  </w:style>
  <w:style w:type="paragraph" w:styleId="BalloonText">
    <w:name w:val="Balloon Text"/>
    <w:basedOn w:val="Normal"/>
    <w:semiHidden/>
    <w:rsid w:val="00537F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293"/>
    <w:pPr>
      <w:ind w:left="720"/>
    </w:pPr>
  </w:style>
  <w:style w:type="character" w:customStyle="1" w:styleId="Heading4Char">
    <w:name w:val="Heading 4 Char"/>
    <w:basedOn w:val="DefaultParagraphFont"/>
    <w:link w:val="Heading4"/>
    <w:rsid w:val="000421AA"/>
    <w:rPr>
      <w:sz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0421AA"/>
    <w:rPr>
      <w:b/>
      <w:lang w:val="sr-Cyrl-CS"/>
    </w:rPr>
  </w:style>
  <w:style w:type="character" w:styleId="Hyperlink">
    <w:name w:val="Hyperlink"/>
    <w:semiHidden/>
    <w:unhideWhenUsed/>
    <w:rsid w:val="00677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80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9AFC-541A-4868-8995-2AB53E29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Pevec Zagreb d.o.o.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Pevec_1</dc:creator>
  <cp:keywords/>
  <cp:lastModifiedBy>Goran</cp:lastModifiedBy>
  <cp:revision>11</cp:revision>
  <cp:lastPrinted>2021-06-18T08:01:00Z</cp:lastPrinted>
  <dcterms:created xsi:type="dcterms:W3CDTF">2021-06-11T08:44:00Z</dcterms:created>
  <dcterms:modified xsi:type="dcterms:W3CDTF">2021-06-18T08:01:00Z</dcterms:modified>
</cp:coreProperties>
</file>